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8164" w14:textId="77777777" w:rsidR="007A4D66" w:rsidRDefault="007A4D66" w:rsidP="00487202">
      <w:pPr>
        <w:jc w:val="both"/>
        <w:rPr>
          <w:rFonts w:ascii="Poppins" w:hAnsi="Poppins" w:cs="Poppins"/>
        </w:rPr>
      </w:pPr>
    </w:p>
    <w:p w14:paraId="6F62835D" w14:textId="77777777" w:rsidR="007A4D66" w:rsidRDefault="007A4D66" w:rsidP="00487202">
      <w:pPr>
        <w:jc w:val="both"/>
        <w:rPr>
          <w:rFonts w:ascii="Poppins" w:hAnsi="Poppins" w:cs="Poppins"/>
        </w:rPr>
      </w:pPr>
    </w:p>
    <w:p w14:paraId="38CA8049" w14:textId="16D7C9B9" w:rsidR="00487202" w:rsidRPr="003D4120" w:rsidRDefault="00271DCE" w:rsidP="00487202">
      <w:pPr>
        <w:jc w:val="both"/>
        <w:rPr>
          <w:rFonts w:ascii="Poppins" w:hAnsi="Poppins" w:cs="Poppins"/>
        </w:rPr>
      </w:pPr>
      <w:r w:rsidRPr="003D4120">
        <w:rPr>
          <w:rFonts w:ascii="Poppins" w:hAnsi="Poppins" w:cs="Poppins"/>
        </w:rPr>
        <w:t>A</w:t>
      </w:r>
      <w:r w:rsidR="00487202" w:rsidRPr="003D4120">
        <w:rPr>
          <w:rFonts w:ascii="Poppins" w:hAnsi="Poppins" w:cs="Poppins"/>
        </w:rPr>
        <w:t xml:space="preserve">pplications for the Girlguiding </w:t>
      </w:r>
      <w:proofErr w:type="gramStart"/>
      <w:r w:rsidR="00487202" w:rsidRPr="003D4120">
        <w:rPr>
          <w:rFonts w:ascii="Poppins" w:hAnsi="Poppins" w:cs="Poppins"/>
        </w:rPr>
        <w:t>North East</w:t>
      </w:r>
      <w:proofErr w:type="gramEnd"/>
      <w:r w:rsidR="00487202" w:rsidRPr="003D4120">
        <w:rPr>
          <w:rFonts w:ascii="Poppins" w:hAnsi="Poppins" w:cs="Poppins"/>
        </w:rPr>
        <w:t xml:space="preserve"> England Chief Commissioner’s Award are dealt with by the Region </w:t>
      </w:r>
      <w:r w:rsidR="00BF233F" w:rsidRPr="003D4120">
        <w:rPr>
          <w:rFonts w:ascii="Poppins" w:hAnsi="Poppins" w:cs="Poppins"/>
        </w:rPr>
        <w:t>Thanks and Recognition Group</w:t>
      </w:r>
      <w:r w:rsidR="00487202" w:rsidRPr="003D4120">
        <w:rPr>
          <w:rFonts w:ascii="Poppins" w:hAnsi="Poppins" w:cs="Poppins"/>
        </w:rPr>
        <w:t xml:space="preserve"> and should be submitted through the Region </w:t>
      </w:r>
      <w:r w:rsidR="003D4120">
        <w:rPr>
          <w:rFonts w:ascii="Poppins" w:hAnsi="Poppins" w:cs="Poppins"/>
        </w:rPr>
        <w:t>office</w:t>
      </w:r>
      <w:r w:rsidR="00487202" w:rsidRPr="003D4120">
        <w:rPr>
          <w:rFonts w:ascii="Poppins" w:hAnsi="Poppins" w:cs="Poppins"/>
        </w:rPr>
        <w:t xml:space="preserve"> in the first instance. </w:t>
      </w:r>
    </w:p>
    <w:p w14:paraId="10F1CBD7" w14:textId="77777777" w:rsidR="00487202" w:rsidRPr="003D4120" w:rsidRDefault="00487202" w:rsidP="00487202">
      <w:pPr>
        <w:jc w:val="both"/>
        <w:rPr>
          <w:rFonts w:ascii="Poppins" w:hAnsi="Poppins" w:cs="Poppins"/>
          <w:b/>
          <w:u w:val="single"/>
        </w:rPr>
      </w:pPr>
      <w:r w:rsidRPr="003D4120">
        <w:rPr>
          <w:rFonts w:ascii="Poppins" w:hAnsi="Poppins" w:cs="Poppins"/>
          <w:b/>
        </w:rPr>
        <w:t xml:space="preserve">This award nomination should be submitted </w:t>
      </w:r>
      <w:r w:rsidRPr="003D4120">
        <w:rPr>
          <w:rFonts w:ascii="Poppins" w:hAnsi="Poppins" w:cs="Poppins"/>
          <w:b/>
          <w:u w:val="single"/>
        </w:rPr>
        <w:t>without the knowledge of the nominee or their family</w:t>
      </w:r>
      <w:r w:rsidRPr="003D4120">
        <w:rPr>
          <w:rFonts w:ascii="Poppins" w:hAnsi="Poppins" w:cs="Poppins"/>
          <w:b/>
        </w:rPr>
        <w:t>.</w:t>
      </w:r>
    </w:p>
    <w:p w14:paraId="2725B393" w14:textId="77777777" w:rsidR="00487202" w:rsidRPr="003D4120" w:rsidRDefault="00487202" w:rsidP="00F15F29">
      <w:pPr>
        <w:spacing w:before="120" w:after="120"/>
        <w:rPr>
          <w:rFonts w:ascii="Poppins" w:hAnsi="Poppins" w:cs="Poppins"/>
          <w:b/>
        </w:rPr>
      </w:pPr>
      <w:r w:rsidRPr="003D4120">
        <w:rPr>
          <w:rFonts w:ascii="Poppins" w:hAnsi="Poppins" w:cs="Poppins"/>
          <w:b/>
        </w:rPr>
        <w:t>Details of the nominee:</w:t>
      </w:r>
    </w:p>
    <w:tbl>
      <w:tblPr>
        <w:tblStyle w:val="TableGrid"/>
        <w:tblW w:w="9478" w:type="dxa"/>
        <w:tblLook w:val="04A0" w:firstRow="1" w:lastRow="0" w:firstColumn="1" w:lastColumn="0" w:noHBand="0" w:noVBand="1"/>
      </w:tblPr>
      <w:tblGrid>
        <w:gridCol w:w="3463"/>
        <w:gridCol w:w="6015"/>
      </w:tblGrid>
      <w:tr w:rsidR="006C0ECC" w:rsidRPr="003D4120" w14:paraId="27C290EB" w14:textId="77777777" w:rsidTr="00F15F29">
        <w:tc>
          <w:tcPr>
            <w:tcW w:w="3463" w:type="dxa"/>
          </w:tcPr>
          <w:p w14:paraId="6C66D847" w14:textId="77777777" w:rsidR="00487202" w:rsidRPr="003D4120" w:rsidRDefault="00487202" w:rsidP="00487202">
            <w:pPr>
              <w:spacing w:before="120" w:after="120"/>
              <w:rPr>
                <w:rFonts w:ascii="Poppins" w:hAnsi="Poppins" w:cs="Poppins"/>
              </w:rPr>
            </w:pPr>
            <w:r w:rsidRPr="003D4120">
              <w:rPr>
                <w:rFonts w:ascii="Poppins" w:hAnsi="Poppins" w:cs="Poppins"/>
              </w:rPr>
              <w:t>Name</w:t>
            </w:r>
          </w:p>
        </w:tc>
        <w:tc>
          <w:tcPr>
            <w:tcW w:w="6015" w:type="dxa"/>
          </w:tcPr>
          <w:p w14:paraId="40841FBE" w14:textId="3943D3F3" w:rsidR="00487202" w:rsidRPr="003D4120" w:rsidRDefault="00487202" w:rsidP="00487202">
            <w:pPr>
              <w:spacing w:before="120" w:after="120"/>
              <w:rPr>
                <w:rFonts w:ascii="Poppins" w:hAnsi="Poppins" w:cs="Poppins"/>
                <w:b/>
              </w:rPr>
            </w:pPr>
          </w:p>
        </w:tc>
      </w:tr>
      <w:tr w:rsidR="006C0ECC" w:rsidRPr="003D4120" w14:paraId="2989239C" w14:textId="77777777" w:rsidTr="00F15F29">
        <w:tc>
          <w:tcPr>
            <w:tcW w:w="3463" w:type="dxa"/>
          </w:tcPr>
          <w:p w14:paraId="6E3E597D" w14:textId="77777777" w:rsidR="00487202" w:rsidRPr="003D4120" w:rsidRDefault="00487202" w:rsidP="00487202">
            <w:pPr>
              <w:spacing w:before="120" w:after="120"/>
              <w:rPr>
                <w:rFonts w:ascii="Poppins" w:hAnsi="Poppins" w:cs="Poppins"/>
              </w:rPr>
            </w:pPr>
            <w:r w:rsidRPr="003D4120">
              <w:rPr>
                <w:rFonts w:ascii="Poppins" w:hAnsi="Poppins" w:cs="Poppins"/>
              </w:rPr>
              <w:t>Membership Number</w:t>
            </w:r>
          </w:p>
        </w:tc>
        <w:tc>
          <w:tcPr>
            <w:tcW w:w="6015" w:type="dxa"/>
          </w:tcPr>
          <w:p w14:paraId="68FC139C" w14:textId="7A26E4D2" w:rsidR="00487202" w:rsidRPr="003D4120" w:rsidRDefault="00487202" w:rsidP="00487202">
            <w:pPr>
              <w:spacing w:before="120" w:after="120"/>
              <w:rPr>
                <w:rFonts w:ascii="Poppins" w:hAnsi="Poppins" w:cs="Poppins"/>
                <w:b/>
              </w:rPr>
            </w:pPr>
          </w:p>
        </w:tc>
      </w:tr>
      <w:tr w:rsidR="006C0ECC" w:rsidRPr="003D4120" w14:paraId="675B00D6" w14:textId="77777777" w:rsidTr="00F15F29">
        <w:tc>
          <w:tcPr>
            <w:tcW w:w="3463" w:type="dxa"/>
          </w:tcPr>
          <w:p w14:paraId="0D27ECA5" w14:textId="77777777" w:rsidR="00487202" w:rsidRPr="003D4120" w:rsidRDefault="00487202" w:rsidP="00487202">
            <w:pPr>
              <w:spacing w:before="120" w:after="120"/>
              <w:rPr>
                <w:rFonts w:ascii="Poppins" w:hAnsi="Poppins" w:cs="Poppins"/>
              </w:rPr>
            </w:pPr>
            <w:r w:rsidRPr="003D4120">
              <w:rPr>
                <w:rFonts w:ascii="Poppins" w:hAnsi="Poppins" w:cs="Poppins"/>
              </w:rPr>
              <w:t>Division</w:t>
            </w:r>
          </w:p>
        </w:tc>
        <w:tc>
          <w:tcPr>
            <w:tcW w:w="6015" w:type="dxa"/>
          </w:tcPr>
          <w:p w14:paraId="4FAE28AB" w14:textId="41253A6F" w:rsidR="00487202" w:rsidRPr="003D4120" w:rsidRDefault="00487202" w:rsidP="00487202">
            <w:pPr>
              <w:spacing w:before="120" w:after="120"/>
              <w:rPr>
                <w:rFonts w:ascii="Poppins" w:hAnsi="Poppins" w:cs="Poppins"/>
                <w:b/>
              </w:rPr>
            </w:pPr>
          </w:p>
        </w:tc>
      </w:tr>
      <w:tr w:rsidR="006C0ECC" w:rsidRPr="003D4120" w14:paraId="68C5C25C" w14:textId="77777777" w:rsidTr="00F15F29">
        <w:tc>
          <w:tcPr>
            <w:tcW w:w="3463" w:type="dxa"/>
          </w:tcPr>
          <w:p w14:paraId="293BEDFB" w14:textId="77777777" w:rsidR="00487202" w:rsidRPr="003D4120" w:rsidRDefault="00487202" w:rsidP="00487202">
            <w:pPr>
              <w:spacing w:before="120" w:after="120"/>
              <w:rPr>
                <w:rFonts w:ascii="Poppins" w:hAnsi="Poppins" w:cs="Poppins"/>
              </w:rPr>
            </w:pPr>
            <w:r w:rsidRPr="003D4120">
              <w:rPr>
                <w:rFonts w:ascii="Poppins" w:hAnsi="Poppins" w:cs="Poppins"/>
              </w:rPr>
              <w:t>County</w:t>
            </w:r>
          </w:p>
        </w:tc>
        <w:tc>
          <w:tcPr>
            <w:tcW w:w="6015" w:type="dxa"/>
          </w:tcPr>
          <w:p w14:paraId="7B2580A9" w14:textId="4C3F8EC3" w:rsidR="00487202" w:rsidRPr="003D4120" w:rsidRDefault="00487202" w:rsidP="00487202">
            <w:pPr>
              <w:spacing w:before="120" w:after="120"/>
              <w:rPr>
                <w:rFonts w:ascii="Poppins" w:hAnsi="Poppins" w:cs="Poppins"/>
                <w:b/>
              </w:rPr>
            </w:pPr>
          </w:p>
        </w:tc>
      </w:tr>
      <w:tr w:rsidR="006C0ECC" w:rsidRPr="003D4120" w14:paraId="7A2B40D7" w14:textId="77777777" w:rsidTr="00F15F29">
        <w:tc>
          <w:tcPr>
            <w:tcW w:w="3463" w:type="dxa"/>
          </w:tcPr>
          <w:p w14:paraId="05BE4414" w14:textId="77777777" w:rsidR="00487202" w:rsidRPr="003D4120" w:rsidRDefault="00487202" w:rsidP="00487202">
            <w:pPr>
              <w:spacing w:before="120" w:after="120"/>
              <w:rPr>
                <w:rFonts w:ascii="Poppins" w:hAnsi="Poppins" w:cs="Poppins"/>
              </w:rPr>
            </w:pPr>
            <w:r w:rsidRPr="003D4120">
              <w:rPr>
                <w:rFonts w:ascii="Poppins" w:hAnsi="Poppins" w:cs="Poppins"/>
              </w:rPr>
              <w:t>Has the nominee received a Good Service Brooch?</w:t>
            </w:r>
          </w:p>
        </w:tc>
        <w:tc>
          <w:tcPr>
            <w:tcW w:w="6015" w:type="dxa"/>
          </w:tcPr>
          <w:p w14:paraId="6F466205" w14:textId="3D54B1E5" w:rsidR="00487202" w:rsidRPr="003D4120" w:rsidRDefault="00487202" w:rsidP="00A75CEE">
            <w:pPr>
              <w:spacing w:before="120" w:after="120"/>
              <w:rPr>
                <w:rFonts w:ascii="Poppins" w:hAnsi="Poppins" w:cs="Poppins"/>
                <w:b/>
              </w:rPr>
            </w:pPr>
          </w:p>
        </w:tc>
      </w:tr>
    </w:tbl>
    <w:p w14:paraId="68636F04" w14:textId="72F172B1" w:rsidR="002A177C" w:rsidRPr="003D4120" w:rsidRDefault="002A177C" w:rsidP="003D4120">
      <w:pPr>
        <w:rPr>
          <w:rFonts w:ascii="Poppins" w:hAnsi="Poppins" w:cs="Poppins"/>
          <w:b/>
        </w:rPr>
      </w:pPr>
      <w:r w:rsidRPr="003D4120">
        <w:rPr>
          <w:rFonts w:ascii="Poppins" w:hAnsi="Poppins" w:cs="Poppins"/>
          <w:b/>
        </w:rPr>
        <w:t>Details of those nominating:</w:t>
      </w:r>
    </w:p>
    <w:tbl>
      <w:tblPr>
        <w:tblStyle w:val="TableGrid"/>
        <w:tblW w:w="0" w:type="auto"/>
        <w:tblLook w:val="04A0" w:firstRow="1" w:lastRow="0" w:firstColumn="1" w:lastColumn="0" w:noHBand="0" w:noVBand="1"/>
      </w:tblPr>
      <w:tblGrid>
        <w:gridCol w:w="2742"/>
        <w:gridCol w:w="408"/>
        <w:gridCol w:w="2342"/>
        <w:gridCol w:w="576"/>
        <w:gridCol w:w="2948"/>
      </w:tblGrid>
      <w:tr w:rsidR="006C0ECC" w:rsidRPr="003D4120" w14:paraId="45B54EA4" w14:textId="77777777" w:rsidTr="003D4120">
        <w:trPr>
          <w:trHeight w:val="481"/>
        </w:trPr>
        <w:tc>
          <w:tcPr>
            <w:tcW w:w="3150" w:type="dxa"/>
            <w:gridSpan w:val="2"/>
            <w:vMerge w:val="restart"/>
          </w:tcPr>
          <w:p w14:paraId="49A6D07B" w14:textId="77777777" w:rsidR="00F15F29" w:rsidRPr="003D4120" w:rsidRDefault="00F15F29" w:rsidP="002A177C">
            <w:pPr>
              <w:spacing w:before="120" w:after="120"/>
              <w:rPr>
                <w:rFonts w:ascii="Poppins" w:hAnsi="Poppins" w:cs="Poppins"/>
              </w:rPr>
            </w:pPr>
            <w:r w:rsidRPr="003D4120">
              <w:rPr>
                <w:rFonts w:ascii="Poppins" w:hAnsi="Poppins" w:cs="Poppins"/>
              </w:rPr>
              <w:t>This application has been submitted by:</w:t>
            </w:r>
          </w:p>
        </w:tc>
        <w:tc>
          <w:tcPr>
            <w:tcW w:w="2918" w:type="dxa"/>
            <w:gridSpan w:val="2"/>
          </w:tcPr>
          <w:p w14:paraId="1F98EB55" w14:textId="286B0207" w:rsidR="00F15F29" w:rsidRPr="003D4120" w:rsidRDefault="003D4120" w:rsidP="002A177C">
            <w:pPr>
              <w:spacing w:before="120" w:after="120"/>
              <w:rPr>
                <w:rFonts w:ascii="Poppins" w:hAnsi="Poppins" w:cs="Poppins"/>
                <w:b/>
              </w:rPr>
            </w:pPr>
            <w:r w:rsidRPr="003D4120">
              <w:rPr>
                <w:rFonts w:ascii="Poppins" w:hAnsi="Poppins" w:cs="Poppins"/>
                <w:b/>
              </w:rPr>
              <w:t>Name</w:t>
            </w:r>
          </w:p>
        </w:tc>
        <w:tc>
          <w:tcPr>
            <w:tcW w:w="2948" w:type="dxa"/>
          </w:tcPr>
          <w:p w14:paraId="4888DDE4" w14:textId="1760E7C9" w:rsidR="00F15F29" w:rsidRPr="003D4120" w:rsidRDefault="003D4120" w:rsidP="002A177C">
            <w:pPr>
              <w:spacing w:before="120" w:after="120"/>
              <w:rPr>
                <w:rFonts w:ascii="Poppins" w:hAnsi="Poppins" w:cs="Poppins"/>
                <w:b/>
              </w:rPr>
            </w:pPr>
            <w:r w:rsidRPr="003D4120">
              <w:rPr>
                <w:rFonts w:ascii="Poppins" w:hAnsi="Poppins" w:cs="Poppins"/>
                <w:b/>
              </w:rPr>
              <w:t>Membership No.</w:t>
            </w:r>
          </w:p>
        </w:tc>
      </w:tr>
      <w:tr w:rsidR="006C0ECC" w:rsidRPr="003D4120" w14:paraId="64A37419" w14:textId="77777777" w:rsidTr="003D4120">
        <w:trPr>
          <w:trHeight w:val="339"/>
        </w:trPr>
        <w:tc>
          <w:tcPr>
            <w:tcW w:w="3150" w:type="dxa"/>
            <w:gridSpan w:val="2"/>
            <w:vMerge/>
          </w:tcPr>
          <w:p w14:paraId="5796C91C" w14:textId="77777777" w:rsidR="00F15F29" w:rsidRPr="003D4120" w:rsidRDefault="00F15F29" w:rsidP="00F15F29">
            <w:pPr>
              <w:rPr>
                <w:rFonts w:ascii="Poppins" w:hAnsi="Poppins" w:cs="Poppins"/>
              </w:rPr>
            </w:pPr>
          </w:p>
        </w:tc>
        <w:tc>
          <w:tcPr>
            <w:tcW w:w="2918" w:type="dxa"/>
            <w:gridSpan w:val="2"/>
          </w:tcPr>
          <w:p w14:paraId="4EAE27B7" w14:textId="75397CF9" w:rsidR="00F15F29" w:rsidRPr="003D4120" w:rsidRDefault="00F15F29" w:rsidP="00F15F29">
            <w:pPr>
              <w:rPr>
                <w:rFonts w:ascii="Poppins" w:hAnsi="Poppins" w:cs="Poppins"/>
                <w:b/>
              </w:rPr>
            </w:pPr>
          </w:p>
        </w:tc>
        <w:tc>
          <w:tcPr>
            <w:tcW w:w="2948" w:type="dxa"/>
          </w:tcPr>
          <w:p w14:paraId="0A366A94" w14:textId="397C540B" w:rsidR="00F15F29" w:rsidRPr="003D4120" w:rsidRDefault="00F15F29" w:rsidP="00F15F29">
            <w:pPr>
              <w:rPr>
                <w:rFonts w:ascii="Poppins" w:hAnsi="Poppins" w:cs="Poppins"/>
                <w:b/>
              </w:rPr>
            </w:pPr>
          </w:p>
        </w:tc>
      </w:tr>
      <w:tr w:rsidR="006C0ECC" w:rsidRPr="003D4120" w14:paraId="27874FF4" w14:textId="77777777" w:rsidTr="003D4120">
        <w:tc>
          <w:tcPr>
            <w:tcW w:w="9016" w:type="dxa"/>
            <w:gridSpan w:val="5"/>
          </w:tcPr>
          <w:p w14:paraId="6DA9D618" w14:textId="77777777" w:rsidR="002A177C" w:rsidRPr="003D4120" w:rsidRDefault="002A177C" w:rsidP="00F15F29">
            <w:pPr>
              <w:spacing w:before="120" w:after="120"/>
              <w:rPr>
                <w:rFonts w:ascii="Poppins" w:hAnsi="Poppins" w:cs="Poppins"/>
                <w:b/>
              </w:rPr>
            </w:pPr>
            <w:r w:rsidRPr="003D4120">
              <w:rPr>
                <w:rFonts w:ascii="Poppins" w:hAnsi="Poppins" w:cs="Poppins"/>
                <w:b/>
              </w:rPr>
              <w:t>This application is supported by</w:t>
            </w:r>
            <w:r w:rsidR="00BF233F" w:rsidRPr="003D4120">
              <w:rPr>
                <w:rFonts w:ascii="Poppins" w:hAnsi="Poppins" w:cs="Poppins"/>
              </w:rPr>
              <w:t>: (</w:t>
            </w:r>
            <w:r w:rsidRPr="003D4120">
              <w:rPr>
                <w:rFonts w:ascii="Poppins" w:hAnsi="Poppins" w:cs="Poppins"/>
              </w:rPr>
              <w:t xml:space="preserve">for example:  </w:t>
            </w:r>
            <w:r w:rsidR="00BF233F" w:rsidRPr="003D4120">
              <w:rPr>
                <w:rFonts w:ascii="Poppins" w:hAnsi="Poppins" w:cs="Poppins"/>
              </w:rPr>
              <w:t>Leader</w:t>
            </w:r>
            <w:r w:rsidRPr="003D4120">
              <w:rPr>
                <w:rFonts w:ascii="Poppins" w:hAnsi="Poppins" w:cs="Poppins"/>
              </w:rPr>
              <w:t>, District/Division Commissioner, County Adviser for Members with Special Needs)</w:t>
            </w:r>
          </w:p>
        </w:tc>
      </w:tr>
      <w:tr w:rsidR="006C0ECC" w:rsidRPr="003D4120" w14:paraId="6B759C75" w14:textId="77777777" w:rsidTr="003D4120">
        <w:tc>
          <w:tcPr>
            <w:tcW w:w="2742" w:type="dxa"/>
          </w:tcPr>
          <w:p w14:paraId="0D131996" w14:textId="77777777" w:rsidR="00487202" w:rsidRPr="003D4120" w:rsidRDefault="00487202" w:rsidP="00487202">
            <w:pPr>
              <w:spacing w:before="120" w:after="120"/>
              <w:rPr>
                <w:rFonts w:ascii="Poppins" w:hAnsi="Poppins" w:cs="Poppins"/>
                <w:b/>
              </w:rPr>
            </w:pPr>
            <w:r w:rsidRPr="003D4120">
              <w:rPr>
                <w:rFonts w:ascii="Poppins" w:hAnsi="Poppins" w:cs="Poppins"/>
                <w:b/>
              </w:rPr>
              <w:t>Position</w:t>
            </w:r>
          </w:p>
        </w:tc>
        <w:tc>
          <w:tcPr>
            <w:tcW w:w="2750" w:type="dxa"/>
            <w:gridSpan w:val="2"/>
          </w:tcPr>
          <w:p w14:paraId="30C95015" w14:textId="77777777" w:rsidR="00487202" w:rsidRPr="003D4120" w:rsidRDefault="00487202" w:rsidP="00487202">
            <w:pPr>
              <w:spacing w:before="120" w:after="120"/>
              <w:rPr>
                <w:rFonts w:ascii="Poppins" w:hAnsi="Poppins" w:cs="Poppins"/>
                <w:b/>
              </w:rPr>
            </w:pPr>
            <w:r w:rsidRPr="003D4120">
              <w:rPr>
                <w:rFonts w:ascii="Poppins" w:hAnsi="Poppins" w:cs="Poppins"/>
                <w:b/>
              </w:rPr>
              <w:t>Name</w:t>
            </w:r>
          </w:p>
        </w:tc>
        <w:tc>
          <w:tcPr>
            <w:tcW w:w="3524" w:type="dxa"/>
            <w:gridSpan w:val="2"/>
          </w:tcPr>
          <w:p w14:paraId="3611FF22" w14:textId="77777777" w:rsidR="00487202" w:rsidRPr="003D4120" w:rsidRDefault="00487202" w:rsidP="00487202">
            <w:pPr>
              <w:spacing w:before="120" w:after="120"/>
              <w:rPr>
                <w:rFonts w:ascii="Poppins" w:hAnsi="Poppins" w:cs="Poppins"/>
                <w:b/>
              </w:rPr>
            </w:pPr>
            <w:r w:rsidRPr="003D4120">
              <w:rPr>
                <w:rFonts w:ascii="Poppins" w:hAnsi="Poppins" w:cs="Poppins"/>
                <w:b/>
              </w:rPr>
              <w:t>Signature</w:t>
            </w:r>
          </w:p>
        </w:tc>
      </w:tr>
      <w:tr w:rsidR="006C0ECC" w:rsidRPr="003D4120" w14:paraId="7231D762" w14:textId="77777777" w:rsidTr="003D4120">
        <w:tc>
          <w:tcPr>
            <w:tcW w:w="2742" w:type="dxa"/>
          </w:tcPr>
          <w:p w14:paraId="1A001DEE" w14:textId="6E020BBB" w:rsidR="00487202" w:rsidRPr="003D4120" w:rsidRDefault="00487202" w:rsidP="00487202">
            <w:pPr>
              <w:spacing w:before="120" w:after="120"/>
              <w:rPr>
                <w:rFonts w:ascii="Poppins" w:hAnsi="Poppins" w:cs="Poppins"/>
              </w:rPr>
            </w:pPr>
          </w:p>
        </w:tc>
        <w:tc>
          <w:tcPr>
            <w:tcW w:w="2750" w:type="dxa"/>
            <w:gridSpan w:val="2"/>
          </w:tcPr>
          <w:p w14:paraId="1188FCD2" w14:textId="2E578124" w:rsidR="00487202" w:rsidRPr="003D4120" w:rsidRDefault="00487202" w:rsidP="00487202">
            <w:pPr>
              <w:spacing w:before="120" w:after="120"/>
              <w:rPr>
                <w:rFonts w:ascii="Poppins" w:hAnsi="Poppins" w:cs="Poppins"/>
              </w:rPr>
            </w:pPr>
          </w:p>
        </w:tc>
        <w:tc>
          <w:tcPr>
            <w:tcW w:w="3524" w:type="dxa"/>
            <w:gridSpan w:val="2"/>
          </w:tcPr>
          <w:p w14:paraId="4F57B118" w14:textId="71B0FFF0" w:rsidR="00487202" w:rsidRPr="003D4120" w:rsidRDefault="00487202" w:rsidP="00487202">
            <w:pPr>
              <w:spacing w:before="120" w:after="120"/>
              <w:rPr>
                <w:rFonts w:ascii="Poppins" w:hAnsi="Poppins" w:cs="Poppins"/>
              </w:rPr>
            </w:pPr>
          </w:p>
        </w:tc>
      </w:tr>
      <w:tr w:rsidR="006C0ECC" w:rsidRPr="003D4120" w14:paraId="3C32A2BB" w14:textId="77777777" w:rsidTr="003D4120">
        <w:tc>
          <w:tcPr>
            <w:tcW w:w="2742" w:type="dxa"/>
          </w:tcPr>
          <w:p w14:paraId="7D20B97E" w14:textId="24049F27" w:rsidR="00487202" w:rsidRPr="003D4120" w:rsidRDefault="00487202" w:rsidP="00487202">
            <w:pPr>
              <w:spacing w:before="120" w:after="120"/>
              <w:rPr>
                <w:rFonts w:ascii="Poppins" w:hAnsi="Poppins" w:cs="Poppins"/>
              </w:rPr>
            </w:pPr>
          </w:p>
        </w:tc>
        <w:tc>
          <w:tcPr>
            <w:tcW w:w="2750" w:type="dxa"/>
            <w:gridSpan w:val="2"/>
          </w:tcPr>
          <w:p w14:paraId="6B791061" w14:textId="5F88F3FA" w:rsidR="00487202" w:rsidRPr="003D4120" w:rsidRDefault="00487202" w:rsidP="00487202">
            <w:pPr>
              <w:spacing w:before="120" w:after="120"/>
              <w:rPr>
                <w:rFonts w:ascii="Poppins" w:hAnsi="Poppins" w:cs="Poppins"/>
              </w:rPr>
            </w:pPr>
          </w:p>
        </w:tc>
        <w:tc>
          <w:tcPr>
            <w:tcW w:w="3524" w:type="dxa"/>
            <w:gridSpan w:val="2"/>
          </w:tcPr>
          <w:p w14:paraId="1E7651F3" w14:textId="77777777" w:rsidR="00487202" w:rsidRPr="003D4120" w:rsidRDefault="00487202" w:rsidP="00487202">
            <w:pPr>
              <w:spacing w:before="120" w:after="120"/>
              <w:rPr>
                <w:rFonts w:ascii="Poppins" w:hAnsi="Poppins" w:cs="Poppins"/>
              </w:rPr>
            </w:pPr>
          </w:p>
        </w:tc>
      </w:tr>
      <w:tr w:rsidR="006C0ECC" w:rsidRPr="003D4120" w14:paraId="351B5337" w14:textId="77777777" w:rsidTr="003D4120">
        <w:tc>
          <w:tcPr>
            <w:tcW w:w="2742" w:type="dxa"/>
          </w:tcPr>
          <w:p w14:paraId="7D99B666" w14:textId="56DA8E2D" w:rsidR="00487202" w:rsidRPr="003D4120" w:rsidRDefault="00487202" w:rsidP="00487202">
            <w:pPr>
              <w:spacing w:before="120" w:after="120"/>
              <w:rPr>
                <w:rFonts w:ascii="Poppins" w:hAnsi="Poppins" w:cs="Poppins"/>
              </w:rPr>
            </w:pPr>
          </w:p>
        </w:tc>
        <w:tc>
          <w:tcPr>
            <w:tcW w:w="2750" w:type="dxa"/>
            <w:gridSpan w:val="2"/>
          </w:tcPr>
          <w:p w14:paraId="0CF7586D" w14:textId="08FFC2A3" w:rsidR="00487202" w:rsidRPr="003D4120" w:rsidRDefault="00487202" w:rsidP="00487202">
            <w:pPr>
              <w:spacing w:before="120" w:after="120"/>
              <w:rPr>
                <w:rFonts w:ascii="Poppins" w:hAnsi="Poppins" w:cs="Poppins"/>
              </w:rPr>
            </w:pPr>
          </w:p>
        </w:tc>
        <w:tc>
          <w:tcPr>
            <w:tcW w:w="3524" w:type="dxa"/>
            <w:gridSpan w:val="2"/>
          </w:tcPr>
          <w:p w14:paraId="0807FA55" w14:textId="605A7322" w:rsidR="00487202" w:rsidRPr="003D4120" w:rsidRDefault="00487202" w:rsidP="00487202">
            <w:pPr>
              <w:spacing w:before="120" w:after="120"/>
              <w:rPr>
                <w:rFonts w:ascii="Poppins" w:hAnsi="Poppins" w:cs="Poppins"/>
              </w:rPr>
            </w:pPr>
          </w:p>
        </w:tc>
      </w:tr>
      <w:tr w:rsidR="00554337" w:rsidRPr="003D4120" w14:paraId="37D192A2" w14:textId="77777777" w:rsidTr="003D4120">
        <w:tc>
          <w:tcPr>
            <w:tcW w:w="2742" w:type="dxa"/>
          </w:tcPr>
          <w:p w14:paraId="266AFA29" w14:textId="5ACC9B1B" w:rsidR="00554337" w:rsidRDefault="00554337" w:rsidP="00487202">
            <w:pPr>
              <w:spacing w:before="120" w:after="120"/>
              <w:rPr>
                <w:rFonts w:ascii="Poppins" w:hAnsi="Poppins" w:cs="Poppins"/>
              </w:rPr>
            </w:pPr>
          </w:p>
        </w:tc>
        <w:tc>
          <w:tcPr>
            <w:tcW w:w="2750" w:type="dxa"/>
            <w:gridSpan w:val="2"/>
          </w:tcPr>
          <w:p w14:paraId="710BC44B" w14:textId="198D3F93" w:rsidR="00554337" w:rsidRPr="003D4120" w:rsidRDefault="00554337" w:rsidP="00487202">
            <w:pPr>
              <w:spacing w:before="120" w:after="120"/>
              <w:rPr>
                <w:rFonts w:ascii="Poppins" w:hAnsi="Poppins" w:cs="Poppins"/>
              </w:rPr>
            </w:pPr>
          </w:p>
        </w:tc>
        <w:tc>
          <w:tcPr>
            <w:tcW w:w="3524" w:type="dxa"/>
            <w:gridSpan w:val="2"/>
          </w:tcPr>
          <w:p w14:paraId="6B76636F" w14:textId="77777777" w:rsidR="00554337" w:rsidRPr="003D4120" w:rsidRDefault="00554337" w:rsidP="00487202">
            <w:pPr>
              <w:spacing w:before="120" w:after="120"/>
              <w:rPr>
                <w:rFonts w:ascii="Poppins" w:hAnsi="Poppins" w:cs="Poppins"/>
              </w:rPr>
            </w:pPr>
          </w:p>
        </w:tc>
      </w:tr>
      <w:tr w:rsidR="006C0ECC" w:rsidRPr="003D4120" w14:paraId="478B21C2" w14:textId="77777777" w:rsidTr="003D4120">
        <w:tc>
          <w:tcPr>
            <w:tcW w:w="9016" w:type="dxa"/>
            <w:gridSpan w:val="5"/>
          </w:tcPr>
          <w:p w14:paraId="06A01D27" w14:textId="76673731" w:rsidR="00F15F29" w:rsidRPr="00554337" w:rsidRDefault="002A177C" w:rsidP="002A177C">
            <w:pPr>
              <w:spacing w:before="120" w:after="120"/>
              <w:rPr>
                <w:rFonts w:ascii="Poppins" w:hAnsi="Poppins" w:cs="Poppins"/>
                <w:b/>
              </w:rPr>
            </w:pPr>
            <w:r w:rsidRPr="003D4120">
              <w:rPr>
                <w:rFonts w:ascii="Poppins" w:hAnsi="Poppins" w:cs="Poppins"/>
                <w:b/>
              </w:rPr>
              <w:t>Signature of County Commissioner</w:t>
            </w:r>
            <w:r w:rsidR="00BF233F" w:rsidRPr="003D4120">
              <w:rPr>
                <w:rFonts w:ascii="Poppins" w:hAnsi="Poppins" w:cs="Poppins"/>
                <w:b/>
              </w:rPr>
              <w:t>*</w:t>
            </w:r>
            <w:r w:rsidRPr="003D4120">
              <w:rPr>
                <w:rFonts w:ascii="Poppins" w:hAnsi="Poppins" w:cs="Poppins"/>
                <w:b/>
              </w:rPr>
              <w:t>:</w:t>
            </w:r>
            <w:r w:rsidR="00A03771">
              <w:rPr>
                <w:rFonts w:ascii="Poppins" w:hAnsi="Poppins" w:cs="Poppins"/>
                <w:b/>
              </w:rPr>
              <w:t xml:space="preserve"> </w:t>
            </w:r>
          </w:p>
        </w:tc>
      </w:tr>
    </w:tbl>
    <w:p w14:paraId="19A3E670" w14:textId="77777777" w:rsidR="007A4D66" w:rsidRDefault="007A4D66">
      <w:pPr>
        <w:rPr>
          <w:rFonts w:ascii="Poppins" w:hAnsi="Poppins" w:cs="Poppins"/>
          <w:b/>
          <w:sz w:val="24"/>
          <w:szCs w:val="24"/>
        </w:rPr>
      </w:pPr>
      <w:r>
        <w:rPr>
          <w:rFonts w:ascii="Poppins" w:hAnsi="Poppins" w:cs="Poppins"/>
          <w:b/>
          <w:sz w:val="24"/>
          <w:szCs w:val="24"/>
        </w:rPr>
        <w:br w:type="page"/>
      </w:r>
    </w:p>
    <w:p w14:paraId="6541C5FA" w14:textId="5D86DB9C" w:rsidR="00487202" w:rsidRPr="003D4120" w:rsidRDefault="00487202" w:rsidP="003D4120">
      <w:pPr>
        <w:rPr>
          <w:rFonts w:ascii="Poppins" w:hAnsi="Poppins" w:cs="Poppins"/>
          <w:b/>
        </w:rPr>
      </w:pPr>
      <w:r w:rsidRPr="003D4120">
        <w:rPr>
          <w:rFonts w:ascii="Poppins" w:hAnsi="Poppins" w:cs="Poppins"/>
          <w:b/>
          <w:sz w:val="24"/>
          <w:szCs w:val="24"/>
        </w:rPr>
        <w:lastRenderedPageBreak/>
        <w:t xml:space="preserve">Brief details of reason for </w:t>
      </w:r>
      <w:r w:rsidR="00E41485" w:rsidRPr="003D4120">
        <w:rPr>
          <w:rFonts w:ascii="Poppins" w:hAnsi="Poppins" w:cs="Poppins"/>
          <w:b/>
          <w:sz w:val="24"/>
          <w:szCs w:val="24"/>
        </w:rPr>
        <w:t xml:space="preserve">this </w:t>
      </w:r>
      <w:r w:rsidRPr="003D4120">
        <w:rPr>
          <w:rFonts w:ascii="Poppins" w:hAnsi="Poppins" w:cs="Poppins"/>
          <w:b/>
          <w:sz w:val="24"/>
          <w:szCs w:val="24"/>
        </w:rPr>
        <w:t>nomination</w:t>
      </w:r>
      <w:r w:rsidR="002A177C" w:rsidRPr="003D4120">
        <w:rPr>
          <w:rFonts w:ascii="Poppins" w:hAnsi="Poppins" w:cs="Poppins"/>
          <w:b/>
          <w:sz w:val="24"/>
          <w:szCs w:val="24"/>
        </w:rPr>
        <w:t>:</w:t>
      </w:r>
    </w:p>
    <w:p w14:paraId="2754FA63" w14:textId="77777777" w:rsidR="00F15F29" w:rsidRPr="003D4120" w:rsidRDefault="00F15F29" w:rsidP="00F15F29">
      <w:pPr>
        <w:spacing w:before="120" w:after="120"/>
        <w:rPr>
          <w:rFonts w:ascii="Poppins" w:hAnsi="Poppins" w:cs="Poppins"/>
          <w:sz w:val="24"/>
          <w:szCs w:val="24"/>
        </w:rPr>
      </w:pPr>
      <w:r w:rsidRPr="003D4120">
        <w:rPr>
          <w:rFonts w:ascii="Poppins" w:hAnsi="Poppins" w:cs="Poppins"/>
          <w:sz w:val="24"/>
          <w:szCs w:val="24"/>
        </w:rPr>
        <w:t xml:space="preserve">(Please refer to the criteria on page </w:t>
      </w:r>
      <w:r w:rsidR="00BF233F" w:rsidRPr="003D4120">
        <w:rPr>
          <w:rFonts w:ascii="Poppins" w:hAnsi="Poppins" w:cs="Poppins"/>
          <w:sz w:val="24"/>
          <w:szCs w:val="24"/>
        </w:rPr>
        <w:t>3</w:t>
      </w:r>
      <w:r w:rsidRPr="003D4120">
        <w:rPr>
          <w:rFonts w:ascii="Poppins" w:hAnsi="Poppins" w:cs="Poppins"/>
          <w:sz w:val="24"/>
          <w:szCs w:val="24"/>
        </w:rPr>
        <w:t>)</w:t>
      </w:r>
    </w:p>
    <w:p w14:paraId="5CDB5F98" w14:textId="77777777" w:rsidR="002A177C" w:rsidRDefault="002A177C"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5167DB1B"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717D7393"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2CEF88DB"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5619A98F"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30868DE2"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0B4AF3A9"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1CE8B846"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2F15B4E7"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4DF29653"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6BA49EFA"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65722946"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7353E758"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2A03481F"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26A308EB"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4476D247"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188D5825"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720A439B"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6FDBC95C" w14:textId="77777777" w:rsidR="00547E96"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799219FA" w14:textId="77777777" w:rsidR="00547E96" w:rsidRPr="003D4120" w:rsidRDefault="00547E96" w:rsidP="003D4120">
      <w:pPr>
        <w:pBdr>
          <w:top w:val="single" w:sz="4" w:space="1" w:color="auto"/>
          <w:left w:val="single" w:sz="4" w:space="4" w:color="auto"/>
          <w:bottom w:val="single" w:sz="4" w:space="0" w:color="auto"/>
          <w:right w:val="single" w:sz="4" w:space="4" w:color="auto"/>
        </w:pBdr>
        <w:spacing w:before="120" w:after="120"/>
        <w:rPr>
          <w:rFonts w:ascii="Poppins" w:hAnsi="Poppins" w:cs="Poppins"/>
          <w:sz w:val="24"/>
          <w:szCs w:val="24"/>
        </w:rPr>
      </w:pPr>
    </w:p>
    <w:p w14:paraId="00EDB21D" w14:textId="77777777" w:rsidR="002A177C" w:rsidRPr="003D4120" w:rsidRDefault="002A177C" w:rsidP="00487202">
      <w:pPr>
        <w:rPr>
          <w:rFonts w:ascii="Poppins" w:hAnsi="Poppins" w:cs="Poppins"/>
          <w:sz w:val="24"/>
          <w:szCs w:val="24"/>
        </w:rPr>
      </w:pPr>
      <w:r w:rsidRPr="003D4120">
        <w:rPr>
          <w:rFonts w:ascii="Poppins" w:hAnsi="Poppins" w:cs="Poppins"/>
          <w:sz w:val="24"/>
          <w:szCs w:val="24"/>
        </w:rPr>
        <w:t>Please attach the supporting</w:t>
      </w:r>
      <w:r w:rsidR="00487202" w:rsidRPr="003D4120">
        <w:rPr>
          <w:rFonts w:ascii="Poppins" w:hAnsi="Poppins" w:cs="Poppins"/>
          <w:sz w:val="24"/>
          <w:szCs w:val="24"/>
        </w:rPr>
        <w:t xml:space="preserve"> citations and </w:t>
      </w:r>
      <w:r w:rsidRPr="003D4120">
        <w:rPr>
          <w:rFonts w:ascii="Poppins" w:hAnsi="Poppins" w:cs="Poppins"/>
          <w:sz w:val="24"/>
          <w:szCs w:val="24"/>
        </w:rPr>
        <w:t>submit:</w:t>
      </w:r>
    </w:p>
    <w:p w14:paraId="39D6BD94" w14:textId="57F2FB42" w:rsidR="002A177C" w:rsidRPr="003D4120" w:rsidRDefault="002A177C" w:rsidP="00E41485">
      <w:pPr>
        <w:pStyle w:val="ListParagraph"/>
        <w:numPr>
          <w:ilvl w:val="0"/>
          <w:numId w:val="2"/>
        </w:numPr>
        <w:ind w:left="284" w:hanging="284"/>
        <w:rPr>
          <w:rFonts w:ascii="Poppins" w:hAnsi="Poppins" w:cs="Poppins"/>
          <w:sz w:val="24"/>
          <w:szCs w:val="24"/>
        </w:rPr>
      </w:pPr>
      <w:r w:rsidRPr="003D4120">
        <w:rPr>
          <w:rFonts w:ascii="Poppins" w:hAnsi="Poppins" w:cs="Poppins"/>
          <w:sz w:val="24"/>
          <w:szCs w:val="24"/>
        </w:rPr>
        <w:t xml:space="preserve">By email to </w:t>
      </w:r>
      <w:hyperlink r:id="rId10" w:history="1">
        <w:r w:rsidR="003D4120" w:rsidRPr="007A4D66">
          <w:rPr>
            <w:rStyle w:val="Hyperlink"/>
            <w:rFonts w:ascii="Poppins" w:hAnsi="Poppins" w:cs="Poppins"/>
            <w:color w:val="007BC4" w:themeColor="accent2"/>
            <w:sz w:val="24"/>
            <w:szCs w:val="24"/>
          </w:rPr>
          <w:t>info@girlguidingnortheast.org.uk</w:t>
        </w:r>
      </w:hyperlink>
      <w:r w:rsidRPr="003D4120">
        <w:rPr>
          <w:rFonts w:ascii="Poppins" w:hAnsi="Poppins" w:cs="Poppins"/>
          <w:sz w:val="24"/>
          <w:szCs w:val="24"/>
        </w:rPr>
        <w:t xml:space="preserve"> or</w:t>
      </w:r>
    </w:p>
    <w:p w14:paraId="7E33B5B3" w14:textId="5DC185A9" w:rsidR="002A177C" w:rsidRPr="003D4120" w:rsidRDefault="002A177C" w:rsidP="00E41485">
      <w:pPr>
        <w:pStyle w:val="ListParagraph"/>
        <w:numPr>
          <w:ilvl w:val="0"/>
          <w:numId w:val="2"/>
        </w:numPr>
        <w:ind w:left="284" w:hanging="284"/>
        <w:rPr>
          <w:rFonts w:ascii="Poppins" w:hAnsi="Poppins" w:cs="Poppins"/>
          <w:sz w:val="24"/>
          <w:szCs w:val="24"/>
        </w:rPr>
      </w:pPr>
      <w:r w:rsidRPr="003D4120">
        <w:rPr>
          <w:rFonts w:ascii="Poppins" w:hAnsi="Poppins" w:cs="Poppins"/>
          <w:sz w:val="24"/>
          <w:szCs w:val="24"/>
        </w:rPr>
        <w:t xml:space="preserve">By </w:t>
      </w:r>
      <w:r w:rsidR="00E41485" w:rsidRPr="003D4120">
        <w:rPr>
          <w:rFonts w:ascii="Poppins" w:hAnsi="Poppins" w:cs="Poppins"/>
          <w:sz w:val="24"/>
          <w:szCs w:val="24"/>
        </w:rPr>
        <w:t>post</w:t>
      </w:r>
      <w:r w:rsidRPr="003D4120">
        <w:rPr>
          <w:rFonts w:ascii="Poppins" w:hAnsi="Poppins" w:cs="Poppins"/>
          <w:sz w:val="24"/>
          <w:szCs w:val="24"/>
        </w:rPr>
        <w:t xml:space="preserve"> to </w:t>
      </w:r>
      <w:r w:rsidR="003D4120" w:rsidRPr="003D4120">
        <w:rPr>
          <w:rFonts w:ascii="Poppins" w:hAnsi="Poppins" w:cs="Poppins"/>
          <w:sz w:val="24"/>
          <w:szCs w:val="24"/>
        </w:rPr>
        <w:t>Awards</w:t>
      </w:r>
      <w:r w:rsidRPr="003D4120">
        <w:rPr>
          <w:rFonts w:ascii="Poppins" w:hAnsi="Poppins" w:cs="Poppins"/>
          <w:sz w:val="24"/>
          <w:szCs w:val="24"/>
        </w:rPr>
        <w:t xml:space="preserve">, Girlguiding </w:t>
      </w:r>
      <w:proofErr w:type="gramStart"/>
      <w:r w:rsidRPr="003D4120">
        <w:rPr>
          <w:rFonts w:ascii="Poppins" w:hAnsi="Poppins" w:cs="Poppins"/>
          <w:sz w:val="24"/>
          <w:szCs w:val="24"/>
        </w:rPr>
        <w:t>North East</w:t>
      </w:r>
      <w:proofErr w:type="gramEnd"/>
      <w:r w:rsidRPr="003D4120">
        <w:rPr>
          <w:rFonts w:ascii="Poppins" w:hAnsi="Poppins" w:cs="Poppins"/>
          <w:sz w:val="24"/>
          <w:szCs w:val="24"/>
        </w:rPr>
        <w:t xml:space="preserve"> England, 7 Alpha Court, Monks Cross Drive, York Y</w:t>
      </w:r>
      <w:r w:rsidR="00F15F29" w:rsidRPr="003D4120">
        <w:rPr>
          <w:rFonts w:ascii="Poppins" w:hAnsi="Poppins" w:cs="Poppins"/>
          <w:sz w:val="24"/>
          <w:szCs w:val="24"/>
        </w:rPr>
        <w:t>0</w:t>
      </w:r>
      <w:r w:rsidRPr="003D4120">
        <w:rPr>
          <w:rFonts w:ascii="Poppins" w:hAnsi="Poppins" w:cs="Poppins"/>
          <w:sz w:val="24"/>
          <w:szCs w:val="24"/>
        </w:rPr>
        <w:t>32 9WN.  Please mark the envelope “confidential”.</w:t>
      </w:r>
    </w:p>
    <w:p w14:paraId="449A7D50" w14:textId="77777777" w:rsidR="002E1560" w:rsidRDefault="002E1560" w:rsidP="007A4D66">
      <w:pPr>
        <w:pStyle w:val="Header"/>
        <w:rPr>
          <w:rFonts w:ascii="Poppins" w:hAnsi="Poppins" w:cs="Poppins"/>
          <w:b/>
          <w:bCs/>
          <w:sz w:val="24"/>
          <w:szCs w:val="24"/>
        </w:rPr>
      </w:pPr>
    </w:p>
    <w:p w14:paraId="4F524C53" w14:textId="77777777" w:rsidR="002E1560" w:rsidRDefault="002E1560" w:rsidP="007A4D66">
      <w:pPr>
        <w:pStyle w:val="Header"/>
        <w:rPr>
          <w:rFonts w:ascii="Poppins" w:hAnsi="Poppins" w:cs="Poppins"/>
          <w:b/>
          <w:bCs/>
          <w:sz w:val="24"/>
          <w:szCs w:val="24"/>
        </w:rPr>
      </w:pPr>
    </w:p>
    <w:p w14:paraId="4215E006" w14:textId="79CBEDF0" w:rsidR="007A4D66" w:rsidRPr="003D4120" w:rsidRDefault="007A4D66" w:rsidP="007A4D66">
      <w:pPr>
        <w:pStyle w:val="Header"/>
        <w:rPr>
          <w:rFonts w:ascii="Poppins" w:hAnsi="Poppins" w:cs="Poppins"/>
          <w:b/>
          <w:bCs/>
          <w:sz w:val="24"/>
          <w:szCs w:val="24"/>
        </w:rPr>
      </w:pPr>
      <w:r w:rsidRPr="003D4120">
        <w:rPr>
          <w:rFonts w:ascii="Poppins" w:hAnsi="Poppins" w:cs="Poppins"/>
          <w:b/>
          <w:bCs/>
          <w:noProof/>
          <w:sz w:val="24"/>
          <w:szCs w:val="24"/>
        </w:rPr>
        <w:drawing>
          <wp:anchor distT="0" distB="0" distL="114300" distR="114300" simplePos="0" relativeHeight="251659264" behindDoc="1" locked="0" layoutInCell="1" allowOverlap="1" wp14:anchorId="5C402869" wp14:editId="402E30CE">
            <wp:simplePos x="0" y="0"/>
            <wp:positionH relativeFrom="column">
              <wp:posOffset>4945380</wp:posOffset>
            </wp:positionH>
            <wp:positionV relativeFrom="paragraph">
              <wp:posOffset>-366395</wp:posOffset>
            </wp:positionV>
            <wp:extent cx="1023822" cy="1135191"/>
            <wp:effectExtent l="0" t="0" r="0" b="0"/>
            <wp:wrapNone/>
            <wp:docPr id="622918812" name="Picture 622918812" descr="A blue logo with a star and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76753" name="Picture 1" descr="A blue logo with a star and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3822" cy="1135191"/>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sz w:val="24"/>
          <w:szCs w:val="24"/>
        </w:rPr>
        <w:t>Criteria</w:t>
      </w:r>
      <w:r w:rsidRPr="003D4120">
        <w:rPr>
          <w:rFonts w:ascii="Poppins" w:hAnsi="Poppins" w:cs="Poppins"/>
          <w:b/>
          <w:bCs/>
          <w:sz w:val="24"/>
          <w:szCs w:val="24"/>
        </w:rPr>
        <w:t xml:space="preserve"> for the Chief Commissioners Award.</w:t>
      </w:r>
    </w:p>
    <w:p w14:paraId="4B473D8F" w14:textId="3BC0818E" w:rsidR="002A177C" w:rsidRPr="003D4120" w:rsidRDefault="007A4D66" w:rsidP="007A4D66">
      <w:pPr>
        <w:tabs>
          <w:tab w:val="left" w:pos="804"/>
        </w:tabs>
        <w:rPr>
          <w:rFonts w:ascii="Poppins" w:hAnsi="Poppins" w:cs="Poppins"/>
        </w:rPr>
      </w:pPr>
      <w:r>
        <w:rPr>
          <w:rFonts w:ascii="Poppins" w:hAnsi="Poppins" w:cs="Poppins"/>
        </w:rPr>
        <w:tab/>
      </w:r>
    </w:p>
    <w:p w14:paraId="6492C18B" w14:textId="77777777" w:rsidR="00BF233F" w:rsidRPr="003D4120" w:rsidRDefault="00BF233F" w:rsidP="00BF233F">
      <w:pPr>
        <w:jc w:val="both"/>
        <w:rPr>
          <w:rFonts w:ascii="Poppins" w:hAnsi="Poppins" w:cs="Poppins"/>
          <w:b/>
          <w:sz w:val="24"/>
        </w:rPr>
      </w:pPr>
      <w:r w:rsidRPr="003D4120">
        <w:rPr>
          <w:rFonts w:ascii="Poppins" w:hAnsi="Poppins" w:cs="Poppins"/>
          <w:b/>
          <w:sz w:val="24"/>
        </w:rPr>
        <w:t>Award Criteria</w:t>
      </w:r>
    </w:p>
    <w:p w14:paraId="6D17ECAD" w14:textId="77777777" w:rsidR="00BF233F" w:rsidRPr="003D4120" w:rsidRDefault="00BF233F" w:rsidP="00BF233F">
      <w:pPr>
        <w:numPr>
          <w:ilvl w:val="0"/>
          <w:numId w:val="1"/>
        </w:numPr>
        <w:tabs>
          <w:tab w:val="clear" w:pos="720"/>
        </w:tabs>
        <w:spacing w:before="240" w:line="240" w:lineRule="auto"/>
        <w:ind w:left="426"/>
        <w:jc w:val="both"/>
        <w:rPr>
          <w:rFonts w:ascii="Poppins" w:hAnsi="Poppins" w:cs="Poppins"/>
        </w:rPr>
      </w:pPr>
      <w:r w:rsidRPr="003D4120">
        <w:rPr>
          <w:rFonts w:ascii="Poppins" w:hAnsi="Poppins" w:cs="Poppins"/>
        </w:rPr>
        <w:t xml:space="preserve">The Chief Commissioner’s Award may be awarded to any full member, leader or young person who deserves recognition for something ‘special’.  This may be for an outstanding contribution within Girlguiding </w:t>
      </w:r>
      <w:proofErr w:type="gramStart"/>
      <w:r w:rsidRPr="003D4120">
        <w:rPr>
          <w:rFonts w:ascii="Poppins" w:hAnsi="Poppins" w:cs="Poppins"/>
        </w:rPr>
        <w:t>North East</w:t>
      </w:r>
      <w:proofErr w:type="gramEnd"/>
      <w:r w:rsidRPr="003D4120">
        <w:rPr>
          <w:rFonts w:ascii="Poppins" w:hAnsi="Poppins" w:cs="Poppins"/>
        </w:rPr>
        <w:t xml:space="preserve"> England, for outstanding service in the face of adversity, or displaying exceptional courage or initiative.</w:t>
      </w:r>
    </w:p>
    <w:p w14:paraId="49DF9A5D" w14:textId="77777777" w:rsidR="00BF233F" w:rsidRPr="003D4120" w:rsidRDefault="00BF233F" w:rsidP="00BF233F">
      <w:pPr>
        <w:numPr>
          <w:ilvl w:val="0"/>
          <w:numId w:val="1"/>
        </w:numPr>
        <w:tabs>
          <w:tab w:val="clear" w:pos="720"/>
        </w:tabs>
        <w:spacing w:before="240" w:line="240" w:lineRule="auto"/>
        <w:ind w:left="426"/>
        <w:jc w:val="both"/>
        <w:rPr>
          <w:rFonts w:ascii="Poppins" w:hAnsi="Poppins" w:cs="Poppins"/>
        </w:rPr>
      </w:pPr>
      <w:r w:rsidRPr="003D4120">
        <w:rPr>
          <w:rFonts w:ascii="Poppins" w:hAnsi="Poppins" w:cs="Poppins"/>
        </w:rPr>
        <w:t xml:space="preserve">Counties can make an application using the application form included with this information.  </w:t>
      </w:r>
    </w:p>
    <w:p w14:paraId="2231C2D2" w14:textId="77777777" w:rsidR="00BF233F" w:rsidRPr="003D4120" w:rsidRDefault="00BF233F" w:rsidP="00BF233F">
      <w:pPr>
        <w:numPr>
          <w:ilvl w:val="0"/>
          <w:numId w:val="1"/>
        </w:numPr>
        <w:tabs>
          <w:tab w:val="clear" w:pos="720"/>
        </w:tabs>
        <w:spacing w:before="240" w:line="240" w:lineRule="auto"/>
        <w:ind w:left="426"/>
        <w:jc w:val="both"/>
        <w:rPr>
          <w:rFonts w:ascii="Poppins" w:hAnsi="Poppins" w:cs="Poppins"/>
        </w:rPr>
      </w:pPr>
      <w:r w:rsidRPr="003D4120">
        <w:rPr>
          <w:rFonts w:ascii="Poppins" w:hAnsi="Poppins" w:cs="Poppins"/>
        </w:rPr>
        <w:t>Application forms must be accompanied by supporting letters or recommendations which may come from both within and outside Guiding.  These should describe what the member did, how they did it and what the outcome was.  It is likely that there will need to be more than one citation to provide a full picture of the person.  The Award committee members who consider the application are looking for the character, personality and achievements of the nominee.  It is suggested that there should not be more than four citations, though a citation may contain comments from more than one person.</w:t>
      </w:r>
    </w:p>
    <w:p w14:paraId="6A0BAE61" w14:textId="77777777" w:rsidR="00BF233F" w:rsidRPr="003D4120" w:rsidRDefault="00BF233F" w:rsidP="00BF233F">
      <w:pPr>
        <w:numPr>
          <w:ilvl w:val="0"/>
          <w:numId w:val="1"/>
        </w:numPr>
        <w:tabs>
          <w:tab w:val="clear" w:pos="720"/>
        </w:tabs>
        <w:spacing w:before="240" w:line="240" w:lineRule="auto"/>
        <w:ind w:left="426"/>
        <w:jc w:val="both"/>
        <w:rPr>
          <w:rFonts w:ascii="Poppins" w:hAnsi="Poppins" w:cs="Poppins"/>
        </w:rPr>
      </w:pPr>
      <w:r w:rsidRPr="003D4120">
        <w:rPr>
          <w:rFonts w:ascii="Poppins" w:hAnsi="Poppins" w:cs="Poppins"/>
        </w:rPr>
        <w:t>Information must be supplied in recognition of the nominees’ impact on Guiding at Unit, District, Division, County, Region or Country level as applicable.</w:t>
      </w:r>
    </w:p>
    <w:p w14:paraId="5D2DB300" w14:textId="77777777" w:rsidR="00BF233F" w:rsidRPr="003D4120" w:rsidRDefault="00BF233F" w:rsidP="00BF233F">
      <w:pPr>
        <w:numPr>
          <w:ilvl w:val="0"/>
          <w:numId w:val="1"/>
        </w:numPr>
        <w:tabs>
          <w:tab w:val="clear" w:pos="720"/>
        </w:tabs>
        <w:spacing w:before="240" w:line="240" w:lineRule="auto"/>
        <w:ind w:left="426"/>
        <w:jc w:val="both"/>
        <w:rPr>
          <w:rFonts w:ascii="Poppins" w:hAnsi="Poppins" w:cs="Poppins"/>
        </w:rPr>
      </w:pPr>
      <w:r w:rsidRPr="003D4120">
        <w:rPr>
          <w:rFonts w:ascii="Poppins" w:hAnsi="Poppins" w:cs="Poppins"/>
        </w:rPr>
        <w:t>Information must be supplied relating to the nominees’ range of influence which could include both within and outside Guiding, if applicable and relevant to the nomination.</w:t>
      </w:r>
    </w:p>
    <w:p w14:paraId="3D38F931" w14:textId="77777777" w:rsidR="00BF233F" w:rsidRPr="003D4120" w:rsidRDefault="00BF233F" w:rsidP="00BF233F">
      <w:pPr>
        <w:numPr>
          <w:ilvl w:val="0"/>
          <w:numId w:val="1"/>
        </w:numPr>
        <w:tabs>
          <w:tab w:val="clear" w:pos="720"/>
        </w:tabs>
        <w:spacing w:before="240" w:line="240" w:lineRule="auto"/>
        <w:ind w:left="426"/>
        <w:jc w:val="both"/>
        <w:rPr>
          <w:rFonts w:ascii="Poppins" w:hAnsi="Poppins" w:cs="Poppins"/>
        </w:rPr>
      </w:pPr>
      <w:r w:rsidRPr="003D4120">
        <w:rPr>
          <w:rFonts w:ascii="Poppins" w:hAnsi="Poppins" w:cs="Poppins"/>
        </w:rPr>
        <w:t>The committee members base their judgement solely on the information in the supporting documentation.</w:t>
      </w:r>
    </w:p>
    <w:p w14:paraId="4DBC9FBF" w14:textId="77777777" w:rsidR="00BF233F" w:rsidRPr="003D4120" w:rsidRDefault="00BF233F" w:rsidP="00BF233F">
      <w:pPr>
        <w:numPr>
          <w:ilvl w:val="0"/>
          <w:numId w:val="1"/>
        </w:numPr>
        <w:tabs>
          <w:tab w:val="clear" w:pos="720"/>
        </w:tabs>
        <w:spacing w:before="240" w:line="240" w:lineRule="auto"/>
        <w:ind w:left="426"/>
        <w:jc w:val="both"/>
        <w:rPr>
          <w:rFonts w:ascii="Poppins" w:hAnsi="Poppins" w:cs="Poppins"/>
        </w:rPr>
      </w:pPr>
      <w:r w:rsidRPr="003D4120">
        <w:rPr>
          <w:rFonts w:ascii="Poppins" w:hAnsi="Poppins" w:cs="Poppins"/>
        </w:rPr>
        <w:t xml:space="preserve">Careful consideration is given to each application and decisions made by the Awards Committee are final, subject to ratification by the Chief Commissioner.  The Committee will provide informal feedback to the proposer. </w:t>
      </w:r>
    </w:p>
    <w:p w14:paraId="58493F26" w14:textId="77777777" w:rsidR="00BF233F" w:rsidRPr="003D4120" w:rsidRDefault="00BF233F" w:rsidP="00BF233F">
      <w:pPr>
        <w:spacing w:before="240"/>
        <w:jc w:val="both"/>
        <w:rPr>
          <w:rFonts w:ascii="Poppins" w:hAnsi="Poppins" w:cs="Poppins"/>
        </w:rPr>
      </w:pPr>
      <w:r w:rsidRPr="003D4120">
        <w:rPr>
          <w:rFonts w:ascii="Poppins" w:hAnsi="Poppins" w:cs="Poppins"/>
        </w:rPr>
        <w:t>The Awards committee is completely impartial and has accumulated knowledge and broad collective experience in assessing applications.</w:t>
      </w:r>
    </w:p>
    <w:sectPr w:rsidR="00BF233F" w:rsidRPr="003D4120" w:rsidSect="00BF233F">
      <w:footerReference w:type="default" r:id="rId12"/>
      <w:headerReference w:type="first" r:id="rId13"/>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32E0" w14:textId="77777777" w:rsidR="00EA00D1" w:rsidRDefault="00EA00D1" w:rsidP="003A3EC3">
      <w:pPr>
        <w:spacing w:after="0" w:line="240" w:lineRule="auto"/>
      </w:pPr>
      <w:r>
        <w:separator/>
      </w:r>
    </w:p>
  </w:endnote>
  <w:endnote w:type="continuationSeparator" w:id="0">
    <w:p w14:paraId="2B15425B" w14:textId="77777777" w:rsidR="00EA00D1" w:rsidRDefault="00EA00D1" w:rsidP="003A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A742" w14:textId="3985D96A" w:rsidR="003A3EC3" w:rsidRPr="006C0ECC" w:rsidRDefault="002E471C" w:rsidP="006C0ECC">
    <w:pPr>
      <w:pStyle w:val="FooterOdd"/>
      <w:pBdr>
        <w:top w:val="single" w:sz="4" w:space="0" w:color="auto"/>
      </w:pBdr>
      <w:tabs>
        <w:tab w:val="left" w:pos="1920"/>
        <w:tab w:val="right" w:pos="9026"/>
      </w:tabs>
      <w:jc w:val="left"/>
      <w:rPr>
        <w:rFonts w:ascii="Trebuchet MS" w:hAnsi="Trebuchet MS"/>
        <w:color w:val="auto"/>
      </w:rPr>
    </w:pPr>
    <w:r w:rsidRPr="006C0ECC">
      <w:rPr>
        <w:rFonts w:ascii="Trebuchet MS" w:hAnsi="Trebuchet MS"/>
        <w:color w:val="auto"/>
      </w:rPr>
      <w:t xml:space="preserve">Last updated </w:t>
    </w:r>
    <w:r w:rsidR="003D4120">
      <w:rPr>
        <w:rFonts w:ascii="Trebuchet MS" w:hAnsi="Trebuchet MS"/>
        <w:color w:val="auto"/>
      </w:rPr>
      <w:t>June 2023</w:t>
    </w:r>
    <w:r w:rsidRPr="006C0ECC">
      <w:rPr>
        <w:rFonts w:ascii="Trebuchet MS" w:hAnsi="Trebuchet MS"/>
        <w:color w:val="auto"/>
      </w:rPr>
      <w:tab/>
    </w:r>
    <w:r w:rsidR="005A7608" w:rsidRPr="006C0ECC">
      <w:rPr>
        <w:rFonts w:ascii="Trebuchet MS" w:hAnsi="Trebuchet MS"/>
        <w:color w:val="auto"/>
      </w:rPr>
      <w:t xml:space="preserve">Page </w:t>
    </w:r>
    <w:r w:rsidR="005A7608" w:rsidRPr="006C0ECC">
      <w:rPr>
        <w:rFonts w:ascii="Trebuchet MS" w:hAnsi="Trebuchet MS"/>
        <w:color w:val="auto"/>
      </w:rPr>
      <w:fldChar w:fldCharType="begin"/>
    </w:r>
    <w:r w:rsidR="005A7608" w:rsidRPr="006C0ECC">
      <w:rPr>
        <w:rFonts w:ascii="Trebuchet MS" w:hAnsi="Trebuchet MS"/>
        <w:color w:val="auto"/>
      </w:rPr>
      <w:instrText xml:space="preserve"> PAGE   \* MERGEFORMAT </w:instrText>
    </w:r>
    <w:r w:rsidR="005A7608" w:rsidRPr="006C0ECC">
      <w:rPr>
        <w:rFonts w:ascii="Trebuchet MS" w:hAnsi="Trebuchet MS"/>
        <w:color w:val="auto"/>
      </w:rPr>
      <w:fldChar w:fldCharType="separate"/>
    </w:r>
    <w:r w:rsidR="006C0ECC">
      <w:rPr>
        <w:rFonts w:ascii="Trebuchet MS" w:hAnsi="Trebuchet MS"/>
        <w:noProof/>
        <w:color w:val="auto"/>
      </w:rPr>
      <w:t>2</w:t>
    </w:r>
    <w:r w:rsidR="005A7608" w:rsidRPr="006C0ECC">
      <w:rPr>
        <w:rFonts w:ascii="Trebuchet MS" w:hAnsi="Trebuchet MS"/>
        <w:color w:val="auto"/>
      </w:rPr>
      <w:fldChar w:fldCharType="end"/>
    </w:r>
    <w:r w:rsidR="005A7608" w:rsidRPr="006C0ECC">
      <w:rPr>
        <w:rFonts w:ascii="Trebuchet MS" w:hAnsi="Trebuchet MS"/>
        <w:color w:val="auto"/>
      </w:rPr>
      <w:t xml:space="preserve"> of </w:t>
    </w:r>
    <w:r w:rsidR="005A7608" w:rsidRPr="006C0ECC">
      <w:rPr>
        <w:rFonts w:ascii="Trebuchet MS" w:hAnsi="Trebuchet MS"/>
        <w:color w:val="auto"/>
      </w:rPr>
      <w:fldChar w:fldCharType="begin"/>
    </w:r>
    <w:r w:rsidR="005A7608" w:rsidRPr="006C0ECC">
      <w:rPr>
        <w:rFonts w:ascii="Trebuchet MS" w:hAnsi="Trebuchet MS"/>
        <w:color w:val="auto"/>
      </w:rPr>
      <w:instrText xml:space="preserve"> NUMPAGES   \* MERGEFORMAT </w:instrText>
    </w:r>
    <w:r w:rsidR="005A7608" w:rsidRPr="006C0ECC">
      <w:rPr>
        <w:rFonts w:ascii="Trebuchet MS" w:hAnsi="Trebuchet MS"/>
        <w:color w:val="auto"/>
      </w:rPr>
      <w:fldChar w:fldCharType="separate"/>
    </w:r>
    <w:r w:rsidR="006C0ECC">
      <w:rPr>
        <w:rFonts w:ascii="Trebuchet MS" w:hAnsi="Trebuchet MS"/>
        <w:noProof/>
        <w:color w:val="auto"/>
      </w:rPr>
      <w:t>3</w:t>
    </w:r>
    <w:r w:rsidR="005A7608" w:rsidRPr="006C0ECC">
      <w:rPr>
        <w:rFonts w:ascii="Trebuchet MS" w:hAnsi="Trebuchet MS"/>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AC2A" w14:textId="77777777" w:rsidR="00EA00D1" w:rsidRDefault="00EA00D1" w:rsidP="003A3EC3">
      <w:pPr>
        <w:spacing w:after="0" w:line="240" w:lineRule="auto"/>
      </w:pPr>
      <w:r>
        <w:separator/>
      </w:r>
    </w:p>
  </w:footnote>
  <w:footnote w:type="continuationSeparator" w:id="0">
    <w:p w14:paraId="60F7E866" w14:textId="77777777" w:rsidR="00EA00D1" w:rsidRDefault="00EA00D1" w:rsidP="003A3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552A" w14:textId="4F916D8E" w:rsidR="003D4120" w:rsidRPr="003D4120" w:rsidRDefault="003D4120" w:rsidP="003D4120">
    <w:pPr>
      <w:pStyle w:val="Header"/>
      <w:rPr>
        <w:rFonts w:ascii="Poppins" w:hAnsi="Poppins" w:cs="Poppins"/>
        <w:b/>
        <w:bCs/>
        <w:sz w:val="24"/>
        <w:szCs w:val="24"/>
      </w:rPr>
    </w:pPr>
    <w:r w:rsidRPr="003D4120">
      <w:rPr>
        <w:rFonts w:ascii="Poppins" w:hAnsi="Poppins" w:cs="Poppins"/>
        <w:b/>
        <w:bCs/>
        <w:noProof/>
        <w:sz w:val="24"/>
        <w:szCs w:val="24"/>
      </w:rPr>
      <w:drawing>
        <wp:anchor distT="0" distB="0" distL="114300" distR="114300" simplePos="0" relativeHeight="251659264" behindDoc="1" locked="0" layoutInCell="1" allowOverlap="1" wp14:anchorId="78112EF5" wp14:editId="797F193A">
          <wp:simplePos x="0" y="0"/>
          <wp:positionH relativeFrom="column">
            <wp:posOffset>4960620</wp:posOffset>
          </wp:positionH>
          <wp:positionV relativeFrom="paragraph">
            <wp:posOffset>-328295</wp:posOffset>
          </wp:positionV>
          <wp:extent cx="1023822" cy="1135191"/>
          <wp:effectExtent l="0" t="0" r="0" b="0"/>
          <wp:wrapNone/>
          <wp:docPr id="711376753" name="Picture 1" descr="A blue logo with a star and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76753" name="Picture 1" descr="A blue logo with a star and a black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23822" cy="1135191"/>
                  </a:xfrm>
                  <a:prstGeom prst="rect">
                    <a:avLst/>
                  </a:prstGeom>
                </pic:spPr>
              </pic:pic>
            </a:graphicData>
          </a:graphic>
          <wp14:sizeRelH relativeFrom="margin">
            <wp14:pctWidth>0</wp14:pctWidth>
          </wp14:sizeRelH>
          <wp14:sizeRelV relativeFrom="margin">
            <wp14:pctHeight>0</wp14:pctHeight>
          </wp14:sizeRelV>
        </wp:anchor>
      </w:drawing>
    </w:r>
    <w:r w:rsidRPr="003D4120">
      <w:rPr>
        <w:rFonts w:ascii="Poppins" w:hAnsi="Poppins" w:cs="Poppins"/>
        <w:b/>
        <w:bCs/>
        <w:sz w:val="24"/>
        <w:szCs w:val="24"/>
      </w:rPr>
      <w:t>Application for the Chief Commissioners 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54F38"/>
    <w:multiLevelType w:val="hybridMultilevel"/>
    <w:tmpl w:val="DBB0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0937A4"/>
    <w:multiLevelType w:val="hybridMultilevel"/>
    <w:tmpl w:val="5C9651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80178879">
    <w:abstractNumId w:val="1"/>
  </w:num>
  <w:num w:numId="2" w16cid:durableId="2093237635">
    <w:abstractNumId w:val="0"/>
  </w:num>
  <w:num w:numId="3" w16cid:durableId="74478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FC"/>
    <w:rsid w:val="00061FF6"/>
    <w:rsid w:val="000A5A47"/>
    <w:rsid w:val="0011026A"/>
    <w:rsid w:val="001D72DD"/>
    <w:rsid w:val="001F081A"/>
    <w:rsid w:val="00242116"/>
    <w:rsid w:val="00271DCE"/>
    <w:rsid w:val="002A177C"/>
    <w:rsid w:val="002E1560"/>
    <w:rsid w:val="002E471C"/>
    <w:rsid w:val="002E4CD1"/>
    <w:rsid w:val="003214BA"/>
    <w:rsid w:val="00396986"/>
    <w:rsid w:val="003A3EC3"/>
    <w:rsid w:val="003D4120"/>
    <w:rsid w:val="00411C27"/>
    <w:rsid w:val="0044281F"/>
    <w:rsid w:val="00487202"/>
    <w:rsid w:val="00547E96"/>
    <w:rsid w:val="00554337"/>
    <w:rsid w:val="00572B6C"/>
    <w:rsid w:val="005A7608"/>
    <w:rsid w:val="00681EF6"/>
    <w:rsid w:val="006A7F88"/>
    <w:rsid w:val="006C0ECC"/>
    <w:rsid w:val="00712EFC"/>
    <w:rsid w:val="00761B99"/>
    <w:rsid w:val="007835F0"/>
    <w:rsid w:val="007A4D66"/>
    <w:rsid w:val="007E3FB4"/>
    <w:rsid w:val="0090225A"/>
    <w:rsid w:val="009C2F38"/>
    <w:rsid w:val="009E6018"/>
    <w:rsid w:val="00A03771"/>
    <w:rsid w:val="00A27181"/>
    <w:rsid w:val="00A75CEE"/>
    <w:rsid w:val="00BF233F"/>
    <w:rsid w:val="00BF6FEF"/>
    <w:rsid w:val="00C73C5B"/>
    <w:rsid w:val="00E41485"/>
    <w:rsid w:val="00EA00D1"/>
    <w:rsid w:val="00F15F29"/>
    <w:rsid w:val="00F517D8"/>
    <w:rsid w:val="00F63D45"/>
    <w:rsid w:val="00F75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E660"/>
  <w15:docId w15:val="{5B35FC81-E000-426B-BED2-BF483C55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EFC"/>
    <w:rPr>
      <w:rFonts w:ascii="Tahoma" w:hAnsi="Tahoma" w:cs="Tahoma"/>
      <w:sz w:val="16"/>
      <w:szCs w:val="16"/>
    </w:rPr>
  </w:style>
  <w:style w:type="table" w:styleId="TableGrid">
    <w:name w:val="Table Grid"/>
    <w:basedOn w:val="TableNormal"/>
    <w:uiPriority w:val="59"/>
    <w:rsid w:val="0071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EC3"/>
  </w:style>
  <w:style w:type="paragraph" w:styleId="Footer">
    <w:name w:val="footer"/>
    <w:basedOn w:val="Normal"/>
    <w:link w:val="FooterChar"/>
    <w:uiPriority w:val="99"/>
    <w:unhideWhenUsed/>
    <w:rsid w:val="003A3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EC3"/>
  </w:style>
  <w:style w:type="paragraph" w:customStyle="1" w:styleId="FooterOdd">
    <w:name w:val="Footer Odd"/>
    <w:basedOn w:val="Normal"/>
    <w:qFormat/>
    <w:rsid w:val="003A3EC3"/>
    <w:pPr>
      <w:pBdr>
        <w:top w:val="single" w:sz="4" w:space="1" w:color="161B4E" w:themeColor="accent1"/>
      </w:pBdr>
      <w:spacing w:after="180" w:line="264" w:lineRule="auto"/>
      <w:jc w:val="right"/>
    </w:pPr>
    <w:rPr>
      <w:rFonts w:cs="Times New Roman"/>
      <w:color w:val="44546A" w:themeColor="text2"/>
      <w:sz w:val="20"/>
      <w:szCs w:val="20"/>
      <w:lang w:val="en-US" w:eastAsia="ja-JP"/>
    </w:rPr>
  </w:style>
  <w:style w:type="character" w:styleId="Hyperlink">
    <w:name w:val="Hyperlink"/>
    <w:basedOn w:val="DefaultParagraphFont"/>
    <w:uiPriority w:val="99"/>
    <w:unhideWhenUsed/>
    <w:rsid w:val="002A177C"/>
    <w:rPr>
      <w:color w:val="8FD7B9" w:themeColor="hyperlink"/>
      <w:u w:val="single"/>
    </w:rPr>
  </w:style>
  <w:style w:type="paragraph" w:styleId="ListParagraph">
    <w:name w:val="List Paragraph"/>
    <w:basedOn w:val="Normal"/>
    <w:uiPriority w:val="34"/>
    <w:qFormat/>
    <w:rsid w:val="002A177C"/>
    <w:pPr>
      <w:ind w:left="720"/>
      <w:contextualSpacing/>
    </w:pPr>
  </w:style>
  <w:style w:type="character" w:styleId="UnresolvedMention">
    <w:name w:val="Unresolved Mention"/>
    <w:basedOn w:val="DefaultParagraphFont"/>
    <w:uiPriority w:val="99"/>
    <w:semiHidden/>
    <w:unhideWhenUsed/>
    <w:rsid w:val="0006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girlguidingnorthea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161B4E"/>
      </a:accent1>
      <a:accent2>
        <a:srgbClr val="007BC4"/>
      </a:accent2>
      <a:accent3>
        <a:srgbClr val="96D3F5"/>
      </a:accent3>
      <a:accent4>
        <a:srgbClr val="FFC80A"/>
      </a:accent4>
      <a:accent5>
        <a:srgbClr val="54184A"/>
      </a:accent5>
      <a:accent6>
        <a:srgbClr val="FF8087"/>
      </a:accent6>
      <a:hlink>
        <a:srgbClr val="8FD7B9"/>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E14DFB22811C468F3B35BF9F2D4B69" ma:contentTypeVersion="19" ma:contentTypeDescription="Create a new document." ma:contentTypeScope="" ma:versionID="1a0e89fa8f07a15fa22eba66e0ee9483">
  <xsd:schema xmlns:xsd="http://www.w3.org/2001/XMLSchema" xmlns:xs="http://www.w3.org/2001/XMLSchema" xmlns:p="http://schemas.microsoft.com/office/2006/metadata/properties" xmlns:ns2="773b5a51-21b7-4a7e-8a99-5f498e25282c" xmlns:ns3="5dc15a47-c9fd-49cc-b8e9-1a1897464edd" targetNamespace="http://schemas.microsoft.com/office/2006/metadata/properties" ma:root="true" ma:fieldsID="77e95f55d4c00965a36211a60e0d7de7" ns2:_="" ns3:_="">
    <xsd:import namespace="773b5a51-21b7-4a7e-8a99-5f498e25282c"/>
    <xsd:import namespace="5dc15a47-c9fd-49cc-b8e9-1a1897464e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b5a51-21b7-4a7e-8a99-5f498e252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919d0-9c46-4701-bd74-ec39183f04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15a47-c9fd-49cc-b8e9-1a1897464e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52b52f-39a3-440e-bd84-6d280e6a5a5d}" ma:internalName="TaxCatchAll" ma:showField="CatchAllData" ma:web="5dc15a47-c9fd-49cc-b8e9-1a1897464e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c15a47-c9fd-49cc-b8e9-1a1897464edd" xsi:nil="true"/>
    <lcf76f155ced4ddcb4097134ff3c332f xmlns="773b5a51-21b7-4a7e-8a99-5f498e2528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97B553-23A3-429F-AC64-AFD676E095EC}">
  <ds:schemaRefs>
    <ds:schemaRef ds:uri="http://schemas.microsoft.com/sharepoint/v3/contenttype/forms"/>
  </ds:schemaRefs>
</ds:datastoreItem>
</file>

<file path=customXml/itemProps2.xml><?xml version="1.0" encoding="utf-8"?>
<ds:datastoreItem xmlns:ds="http://schemas.openxmlformats.org/officeDocument/2006/customXml" ds:itemID="{2B18AE25-6CF7-400B-AE8C-0C612498DBD3}">
  <ds:schemaRefs>
    <ds:schemaRef ds:uri="http://schemas.openxmlformats.org/officeDocument/2006/bibliography"/>
  </ds:schemaRefs>
</ds:datastoreItem>
</file>

<file path=customXml/itemProps3.xml><?xml version="1.0" encoding="utf-8"?>
<ds:datastoreItem xmlns:ds="http://schemas.openxmlformats.org/officeDocument/2006/customXml" ds:itemID="{20B2D0B6-A53D-4DE8-B2D8-02ABB422149E}"/>
</file>

<file path=customXml/itemProps4.xml><?xml version="1.0" encoding="utf-8"?>
<ds:datastoreItem xmlns:ds="http://schemas.openxmlformats.org/officeDocument/2006/customXml" ds:itemID="{5CFC71C1-41A1-4766-9842-21D7CB5AAD89}"/>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Daguerre</dc:creator>
  <cp:lastModifiedBy>Helen Campbell</cp:lastModifiedBy>
  <cp:revision>2</cp:revision>
  <cp:lastPrinted>2014-01-24T10:37:00Z</cp:lastPrinted>
  <dcterms:created xsi:type="dcterms:W3CDTF">2026-02-04T13:02:00Z</dcterms:created>
  <dcterms:modified xsi:type="dcterms:W3CDTF">2026-02-04T13:02:00Z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0x0101007CE14DFB22811C468F3B35BF9F2D4B69</vt:lpwstr>
  </property>
</Properties>
</file>